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imes-Roman"/>
          <w:color w:val="000000"/>
          <w:sz w:val="20"/>
        </w:rPr>
      </w:pP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TE16B0638t00"/>
          <w:b/>
          <w:color w:val="000000"/>
          <w:sz w:val="32"/>
          <w:szCs w:val="3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TTE16B0638t00"/>
          <w:b/>
          <w:color w:val="000000"/>
          <w:sz w:val="32"/>
          <w:szCs w:val="32"/>
        </w:rPr>
      </w:pPr>
      <w:r w:rsidRPr="00B8489D">
        <w:rPr>
          <w:rFonts w:ascii="Verdana" w:hAnsi="Verdana" w:cs="TTE16B0638t00"/>
          <w:b/>
          <w:color w:val="000000"/>
          <w:sz w:val="32"/>
          <w:szCs w:val="32"/>
        </w:rPr>
        <w:t>SYSTEMAFTALE – ”SELSKAB”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1. Indledning: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1.1 Denne aftale omhandler tilslutning til ordrebesti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llingssystemet ”DANPOT”, som er </w:t>
      </w:r>
      <w:r w:rsidRPr="00B8489D">
        <w:rPr>
          <w:rFonts w:ascii="Verdana" w:hAnsi="Verdana" w:cs="TTE16F4130t00"/>
          <w:color w:val="000000"/>
          <w:sz w:val="22"/>
          <w:szCs w:val="22"/>
        </w:rPr>
        <w:t>indgået mellem DANPOT DATA A/S og Kunden tilsammen benævnt ”Parterne”.</w:t>
      </w: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2.Ydelsen: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2.1 ”DANPOT” består af standardprogrammel til kommunikation af data til stamkartoteker, udbud og ordrer mellem DANPOT DATA A/S og Kunden. Denne del af leverancen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benævnes herefter ”Tjenesten”.</w:t>
      </w:r>
    </w:p>
    <w:p w:rsidR="0061319B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3. Levering: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3.1 DANPOT DATA A/S leverer den nødvendige software og vejledning, således at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Kunden kan tilslutte sig Tjenesten og foretage de nødvendige registreringer i Tjenesten.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3.2 DANPOT DATA A/S forpligter sig til i videst muligt omfang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at stille det nyeste programmel </w:t>
      </w:r>
      <w:r w:rsidRPr="00B8489D">
        <w:rPr>
          <w:rFonts w:ascii="Verdana" w:hAnsi="Verdana" w:cs="TTE16F4130t00"/>
          <w:color w:val="000000"/>
          <w:sz w:val="22"/>
          <w:szCs w:val="22"/>
        </w:rPr>
        <w:t>til Kundens rådighed og videreudvikle systemet, blandt andet ved at opretholde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samarbejdet med Kunden via den etablerede ”Proje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ktgruppe Salgsselskaber”, </w:t>
      </w:r>
      <w:r w:rsidRPr="00B8489D">
        <w:rPr>
          <w:rFonts w:ascii="Verdana" w:hAnsi="Verdana" w:cs="TTE16F4130t00"/>
          <w:color w:val="000000"/>
          <w:sz w:val="22"/>
          <w:szCs w:val="22"/>
        </w:rPr>
        <w:t>som Kunden har ret til at være repræsenteret i.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3.</w:t>
      </w:r>
      <w:r w:rsidR="00AC47E8">
        <w:rPr>
          <w:rFonts w:ascii="Verdana" w:hAnsi="Verdana" w:cs="TTE16F4130t00"/>
          <w:color w:val="000000"/>
          <w:sz w:val="22"/>
          <w:szCs w:val="22"/>
        </w:rPr>
        <w:t>3</w:t>
      </w:r>
      <w:r w:rsidR="00AC47E8" w:rsidRP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Ved ændringer i Tjenesten, og dermed i den af Kund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en valgte løsning, giver DANPOT </w:t>
      </w:r>
      <w:r w:rsidRPr="00B8489D">
        <w:rPr>
          <w:rFonts w:ascii="Verdana" w:hAnsi="Verdana" w:cs="TTE16F4130t00"/>
          <w:color w:val="000000"/>
          <w:sz w:val="22"/>
          <w:szCs w:val="22"/>
        </w:rPr>
        <w:t>DATA A/S Kunden besked herom med mindst 3 måneders varsel.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3.</w:t>
      </w:r>
      <w:r w:rsidR="00AC47E8">
        <w:rPr>
          <w:rFonts w:ascii="Verdana" w:hAnsi="Verdana" w:cs="TTE16F4130t00"/>
          <w:color w:val="000000"/>
          <w:sz w:val="22"/>
          <w:szCs w:val="22"/>
        </w:rPr>
        <w:t>4</w:t>
      </w:r>
      <w:r w:rsidR="00AC47E8" w:rsidRP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Adgang til Tjenesten forudsætter, at Kunden har den til enhver tid fornødne internetforbindelse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samt It-system som kan afvikle program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og data, jf. de til en hver tid </w:t>
      </w:r>
      <w:r w:rsidRPr="00B8489D">
        <w:rPr>
          <w:rFonts w:ascii="Verdana" w:hAnsi="Verdana" w:cs="TTE16F4130t00"/>
          <w:color w:val="000000"/>
          <w:sz w:val="22"/>
          <w:szCs w:val="22"/>
        </w:rPr>
        <w:t>gældende systemkrav fastsat af DANPOT DATA A/S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. Kunden varetager selv indkøb, </w:t>
      </w:r>
      <w:r w:rsidRPr="00B8489D">
        <w:rPr>
          <w:rFonts w:ascii="Verdana" w:hAnsi="Verdana" w:cs="TTE16F4130t00"/>
          <w:color w:val="000000"/>
          <w:sz w:val="22"/>
          <w:szCs w:val="22"/>
        </w:rPr>
        <w:t>vedligeholdelse og fornyelse af IT-system og internetadgang.</w:t>
      </w:r>
    </w:p>
    <w:p w:rsidR="00AC47E8" w:rsidRDefault="00AC47E8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C47E8" w:rsidRPr="00B8489D" w:rsidRDefault="00AC47E8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>
        <w:rPr>
          <w:rFonts w:ascii="Verdana" w:hAnsi="Verdana"/>
          <w:sz w:val="22"/>
        </w:rPr>
        <w:t>3.5 DANPOT DATA A/S skal sikre fuld fortrolighed over for uvedkommende omkring Selskabets data</w:t>
      </w:r>
    </w:p>
    <w:p w:rsidR="0061319B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4. Kundens anvendelsespligt: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4.1 Når Kunden er blevet meddelt, at der er givet den nødvendige adgang til Tjenesten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– og Kunden er givet adgang til programmel til installation og oprettelse af Tjenesten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på Kundens IT-system, er Kunden forpligtet til at anvende Tjenesten og indrette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sine arbejdsgange således, at systemet udnyttes mest effektivt.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4.2 Kunden er forpligtet til at sikre, at der er adgang for DANPOT DATA A/S til datakommunikation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med det programmel, som er install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eret hos Kunden. Det indebærer, </w:t>
      </w:r>
      <w:r w:rsidRPr="00B8489D">
        <w:rPr>
          <w:rFonts w:ascii="Verdana" w:hAnsi="Verdana" w:cs="TTE16F4130t00"/>
          <w:color w:val="000000"/>
          <w:sz w:val="22"/>
          <w:szCs w:val="22"/>
        </w:rPr>
        <w:t>at Kunden er forpligtet til at holde sit udstyr tændt og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tilgængeligt, herunder ikke at </w:t>
      </w:r>
      <w:r w:rsidRPr="00B8489D">
        <w:rPr>
          <w:rFonts w:ascii="Verdana" w:hAnsi="Verdana" w:cs="TTE16F4130t00"/>
          <w:color w:val="000000"/>
          <w:sz w:val="22"/>
          <w:szCs w:val="22"/>
        </w:rPr>
        <w:t>anvende programmel, der hindrer datakommunikation, inden for tidsrummet mandag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– fredag fra 7.30 - 16.30. DANPOT DATA A/S kan ensidigt ændre dette tidsrum med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14 dages forudgående skriftligt varsel. Varsel kan fremsendes pr. e-mail.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imes-Roman"/>
          <w:color w:val="000000"/>
          <w:sz w:val="20"/>
        </w:rPr>
      </w:pP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lastRenderedPageBreak/>
        <w:t>4.3 Kundens ordreafgivelse skal foregå via Tjenesten i overensstemmelse med Tjenestens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anvisninger. Afgivne ordre bygger på oplysninger fra det udbud, der kommunikeres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via Tjenesten, og skal altid referere til en bestemt 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udbudslinie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med angivelse af</w:t>
      </w:r>
      <w:r w:rsidR="0061319B" w:rsidRP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kode.</w:t>
      </w: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DANPOT DATA A/S bestemmer til enhver tid opbygningen af koden.</w:t>
      </w: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Såfremt DANPOT DATA A/S foretager ændringer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af den anvendte kodeopbygning, </w:t>
      </w:r>
      <w:r w:rsidRPr="00B8489D">
        <w:rPr>
          <w:rFonts w:ascii="Verdana" w:hAnsi="Verdana" w:cs="TTE16F4130t00"/>
          <w:color w:val="000000"/>
          <w:sz w:val="22"/>
          <w:szCs w:val="22"/>
        </w:rPr>
        <w:t>meddeles dette til kunden med et varsel på 3 måneder.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4.4 DANPOT DATA A/S har eneretten til systemet og de tilhørende programmers erhvervsmæssige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udnyttelse. Kunden er forpligtet til at medvirke til at beskytte programmellet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mod ethvert misbrug.</w:t>
      </w: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De data som selskabet modtager fra DANPOT DATA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A/S må kun anvendes til internt </w:t>
      </w:r>
      <w:r w:rsidRPr="00B8489D">
        <w:rPr>
          <w:rFonts w:ascii="Verdana" w:hAnsi="Verdana" w:cs="TTE16F4130t00"/>
          <w:color w:val="000000"/>
          <w:sz w:val="22"/>
          <w:szCs w:val="22"/>
        </w:rPr>
        <w:t>brug hos kunden. Dataene må under ingen omstændigheder udleveres til tredjemand.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Internt brug defineres som inden for samme juridiske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enhed, således at forbundne </w:t>
      </w:r>
      <w:r w:rsidRPr="00B8489D">
        <w:rPr>
          <w:rFonts w:ascii="Verdana" w:hAnsi="Verdana" w:cs="TTE16F4130t00"/>
          <w:color w:val="000000"/>
          <w:sz w:val="22"/>
          <w:szCs w:val="22"/>
        </w:rPr>
        <w:t>selskaber betragtes som selvstændige enheder.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Udlevering af data i bearbejdet form må kun foregå til kundens egne kunder i forbindelse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med kundens afgivelse af salgstilbud og lignende.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Kunden er bekendt med, at 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udbudslinier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fra Kunden er generelle set fra Producentens</w:t>
      </w: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t>side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>, således at alle tilsluttede salgsselskaber modtager udbuddet, eller specifikke således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at udbuddet alene tilgår de tilsluttede selskaber, som Producenten ønsker at tilbyde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dette.</w:t>
      </w: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DANPOT DATA A/S kan ikke drages til ansvar for eventuelt manglende eller mangelfulde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udbudsoplysninger.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4.5 Det anses for en væsentlig misligholdelse, såfremt kunden ikke overholder ovennævnte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pligter.</w:t>
      </w:r>
    </w:p>
    <w:p w:rsidR="0061319B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5. Opdatering og vedligeholdelse af programmel.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5.1 Kunden har pligt til at anvende den nyeste version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af det programmel, der stilles </w:t>
      </w:r>
      <w:r w:rsidRPr="00B8489D">
        <w:rPr>
          <w:rFonts w:ascii="Verdana" w:hAnsi="Verdana" w:cs="TTE16F4130t00"/>
          <w:color w:val="000000"/>
          <w:sz w:val="22"/>
          <w:szCs w:val="22"/>
        </w:rPr>
        <w:t>til rådighed af DANPOT DATA A/S som led i anvendelsen af Tjenesten. Kunden modtager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advisering pr. e-mail fra DANPOT DATA A/S, når en ny version er tilgængelig.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5.2 Hvis en ny version øger systemkravene jf. pun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kt 3, skal Kunden underrettes 3 </w:t>
      </w:r>
      <w:r w:rsidRPr="00B8489D">
        <w:rPr>
          <w:rFonts w:ascii="Verdana" w:hAnsi="Verdana" w:cs="TTE16F4130t00"/>
          <w:color w:val="000000"/>
          <w:sz w:val="22"/>
          <w:szCs w:val="22"/>
        </w:rPr>
        <w:t>måneder før ændringerne træder i kraft. Hvis en ny version af programmellet medfører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væsentlige omkostninger til udskiftning af hardwar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e, har Kunden ret til at opsige </w:t>
      </w:r>
      <w:r w:rsidRPr="00B8489D">
        <w:rPr>
          <w:rFonts w:ascii="Verdana" w:hAnsi="Verdana" w:cs="TTE16F4130t00"/>
          <w:color w:val="000000"/>
          <w:sz w:val="22"/>
          <w:szCs w:val="22"/>
        </w:rPr>
        <w:t>nærværende aftale til udløb når ændringen træder i kraft. Sådan opsigelse skal afgives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senest 14 dage efter Kunden har modtaget advi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sering om opdatering og ændrede </w:t>
      </w:r>
      <w:r w:rsidRPr="00B8489D">
        <w:rPr>
          <w:rFonts w:ascii="Verdana" w:hAnsi="Verdana" w:cs="TTE16F4130t00"/>
          <w:color w:val="000000"/>
          <w:sz w:val="22"/>
          <w:szCs w:val="22"/>
        </w:rPr>
        <w:t>systemkrav.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5.3 Hvis opdatering af programmel og hardware ikke overholdes kan det medføre, at</w:t>
      </w:r>
    </w:p>
    <w:p w:rsidR="005F6719" w:rsidRPr="002A6A18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  <w:lang w:val="nb-NO"/>
        </w:rPr>
      </w:pPr>
      <w:r w:rsidRPr="002A6A18">
        <w:rPr>
          <w:rFonts w:ascii="Verdana" w:hAnsi="Verdana" w:cs="TTE16F4130t00"/>
          <w:color w:val="000000"/>
          <w:sz w:val="22"/>
          <w:szCs w:val="22"/>
          <w:lang w:val="nb-NO"/>
        </w:rPr>
        <w:t>Tjenesten helt eller delvist ikke fungerer.</w:t>
      </w:r>
    </w:p>
    <w:p w:rsidR="0061319B" w:rsidRPr="002A6A18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  <w:lang w:val="nb-NO"/>
        </w:rPr>
      </w:pPr>
    </w:p>
    <w:p w:rsidR="00B8489D" w:rsidRPr="002A6A18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  <w:lang w:val="nb-NO"/>
        </w:rPr>
      </w:pPr>
    </w:p>
    <w:p w:rsidR="005F6719" w:rsidRPr="009928D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  <w:lang w:val="nb-NO"/>
        </w:rPr>
      </w:pPr>
      <w:r w:rsidRPr="009928DA">
        <w:rPr>
          <w:rFonts w:ascii="Verdana" w:hAnsi="Verdana" w:cs="TTE16B0638t00"/>
          <w:b/>
          <w:color w:val="000000"/>
          <w:sz w:val="22"/>
          <w:szCs w:val="22"/>
          <w:lang w:val="nb-NO"/>
        </w:rPr>
        <w:t>6. Teknisk Service, driftsforstyrrelser og programfejl:</w:t>
      </w:r>
    </w:p>
    <w:p w:rsidR="00B8489D" w:rsidRPr="009928D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  <w:lang w:val="nb-NO"/>
        </w:rPr>
      </w:pPr>
      <w:r w:rsidRPr="009928DA">
        <w:rPr>
          <w:rFonts w:ascii="Verdana" w:hAnsi="Verdana" w:cs="TTE16F4130t00"/>
          <w:color w:val="000000"/>
          <w:sz w:val="22"/>
          <w:szCs w:val="22"/>
          <w:lang w:val="nb-NO"/>
        </w:rPr>
        <w:t>6.1 Kunden har adgang til telefonisk vejledning angående systemet via Hotline. Hot</w:t>
      </w:r>
      <w:r w:rsidR="00B8489D" w:rsidRPr="009928DA">
        <w:rPr>
          <w:rFonts w:ascii="Verdana" w:hAnsi="Verdana" w:cs="TTE16F4130t00"/>
          <w:color w:val="000000"/>
          <w:sz w:val="22"/>
          <w:szCs w:val="22"/>
          <w:lang w:val="nb-NO"/>
        </w:rPr>
        <w:t>-</w:t>
      </w:r>
      <w:r w:rsidR="0061319B" w:rsidRPr="009928DA">
        <w:rPr>
          <w:rFonts w:ascii="Verdana" w:hAnsi="Verdana" w:cs="TTE16F4130t00"/>
          <w:color w:val="000000"/>
          <w:sz w:val="22"/>
          <w:szCs w:val="22"/>
          <w:lang w:val="nb-NO"/>
        </w:rPr>
        <w:t xml:space="preserve"> </w:t>
      </w:r>
    </w:p>
    <w:p w:rsidR="00B8489D" w:rsidRPr="009928DA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  <w:lang w:val="nb-NO"/>
        </w:rPr>
      </w:pPr>
    </w:p>
    <w:p w:rsidR="005F6719" w:rsidRPr="009928D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  <w:lang w:val="nb-NO"/>
        </w:rPr>
      </w:pPr>
      <w:r w:rsidRPr="009928DA">
        <w:rPr>
          <w:rFonts w:ascii="Verdana" w:hAnsi="Verdana" w:cs="TTE16F4130t00"/>
          <w:color w:val="000000"/>
          <w:sz w:val="22"/>
          <w:szCs w:val="22"/>
          <w:lang w:val="nb-NO"/>
        </w:rPr>
        <w:lastRenderedPageBreak/>
        <w:t>line har åbent på arbejdsdagene mandag til torsdag fra kl. 8.00 til 16.00 og fredag fra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kl. 8.00 til kl. 15.30, undtagen 5/6, 24/12 og 31/12. Åbningstider for Hotline kan ensidigt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ændres af DANPOT DATA A/S med 14 dages varsel. Meddelelse kan gives skriftligt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eller via e-mail.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6.2 DANPOT DATA A/S udbedrer driftsforstyrrelser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og foretager fejlretninger, som </w:t>
      </w:r>
      <w:r w:rsidRPr="00B8489D">
        <w:rPr>
          <w:rFonts w:ascii="Verdana" w:hAnsi="Verdana" w:cs="TTE16F4130t00"/>
          <w:color w:val="000000"/>
          <w:sz w:val="22"/>
          <w:szCs w:val="22"/>
        </w:rPr>
        <w:t>skyldes forhold, der er under DANPOT DATA A/S kontrol, snarest muligt efter, at fejlen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er anmeldt til DANPOT DATA A/S, jf. dog punkterne 6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.3 og 6.4. Afhjælpningsarbejder </w:t>
      </w:r>
      <w:r w:rsidRPr="00B8489D">
        <w:rPr>
          <w:rFonts w:ascii="Verdana" w:hAnsi="Verdana" w:cs="TTE16F4130t00"/>
          <w:color w:val="000000"/>
          <w:sz w:val="22"/>
          <w:szCs w:val="22"/>
        </w:rPr>
        <w:t>foretages sædvanligvis inden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for normal arbejdstid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. Fejlretning fortsættes indtil </w:t>
      </w:r>
      <w:r w:rsidRPr="00B8489D">
        <w:rPr>
          <w:rFonts w:ascii="Verdana" w:hAnsi="Verdana" w:cs="TTE16F4130t00"/>
          <w:color w:val="000000"/>
          <w:sz w:val="22"/>
          <w:szCs w:val="22"/>
        </w:rPr>
        <w:t>fejlen er løst, eller indtil der er foretaget passende al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ternative foranstaltninger. Kan </w:t>
      </w:r>
      <w:r w:rsidRPr="00B8489D">
        <w:rPr>
          <w:rFonts w:ascii="Verdana" w:hAnsi="Verdana" w:cs="TTE16F4130t00"/>
          <w:color w:val="000000"/>
          <w:sz w:val="22"/>
          <w:szCs w:val="22"/>
        </w:rPr>
        <w:t>fejlen ikke umiddelbart rettes vil Kunden blive underrettet herom, ligesom DANPOT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DATA A/S vil drage omsorg for, at Kunden sikres d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en efter omstændighederne bedst </w:t>
      </w:r>
      <w:r w:rsidRPr="00B8489D">
        <w:rPr>
          <w:rFonts w:ascii="Verdana" w:hAnsi="Verdana" w:cs="TTE16F4130t00"/>
          <w:color w:val="000000"/>
          <w:sz w:val="22"/>
          <w:szCs w:val="22"/>
        </w:rPr>
        <w:t>mulige løsning af sine opgaver, indtil egentlig fejlrettelse har kunnet finde sted.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6.3 DANPOT DATA A/S betaler alle omkostninger ved fejlrettelser, når fejlen kan henføres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til Tjenesten leveret af DANPOT DATA A/S. Fejlf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inding der hidrører fra forhold </w:t>
      </w:r>
      <w:r w:rsidRPr="00B8489D">
        <w:rPr>
          <w:rFonts w:ascii="Verdana" w:hAnsi="Verdana" w:cs="TTE16F4130t00"/>
          <w:color w:val="000000"/>
          <w:sz w:val="22"/>
          <w:szCs w:val="22"/>
        </w:rPr>
        <w:t>som ikke skyldes Tjenesten, betaler Kunden for udgiften her</w:t>
      </w:r>
      <w:r w:rsidR="00B8489D">
        <w:rPr>
          <w:rFonts w:ascii="Verdana" w:hAnsi="Verdana" w:cs="TTE16F4130t00"/>
          <w:color w:val="000000"/>
          <w:sz w:val="22"/>
          <w:szCs w:val="22"/>
        </w:rPr>
        <w:t>ved, herunder rejseomkostninger</w:t>
      </w:r>
      <w:r w:rsidRPr="00B8489D">
        <w:rPr>
          <w:rFonts w:ascii="Verdana" w:hAnsi="Verdana" w:cs="TTE16F4130t00"/>
          <w:color w:val="000000"/>
          <w:sz w:val="22"/>
          <w:szCs w:val="22"/>
        </w:rPr>
        <w:t>, arbejdsløn og eventuelle omkostninger til ekstern bistand.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6.4 DANPOT DATA A/S er berettiget til at afbryde Tjenesten, såfremt dette er nødvendigt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for at gennemføre vedligeholdelse, omstrukturering, tilslutning eller justering af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Tjenesten, herunder tilhørende IT-systemer, netværk, a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nlæg og installationer. Sådanne </w:t>
      </w:r>
      <w:r w:rsidRPr="00B8489D">
        <w:rPr>
          <w:rFonts w:ascii="Verdana" w:hAnsi="Verdana" w:cs="TTE16F4130t00"/>
          <w:color w:val="000000"/>
          <w:sz w:val="22"/>
          <w:szCs w:val="22"/>
        </w:rPr>
        <w:t>planlagte afbrydelser skal varsles over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for Ku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nden med et varsel på minimum 2 </w:t>
      </w:r>
      <w:r w:rsidRPr="00B8489D">
        <w:rPr>
          <w:rFonts w:ascii="Verdana" w:hAnsi="Verdana" w:cs="TTE16F4130t00"/>
          <w:color w:val="000000"/>
          <w:sz w:val="22"/>
          <w:szCs w:val="22"/>
        </w:rPr>
        <w:t>arbejdsdage. Nedlukning af systemet mellem klokken 23.00 og 06.00 varsles ikke.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Dette tidsrum betragtes som rutinemæssig vedligeholdelse.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6.5 I tilfælde af akutte driftsforstyrrelser, hvad enten disse kan henføres til DANPOT</w:t>
      </w:r>
    </w:p>
    <w:p w:rsidR="005F6719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DATA A/S eller tredjemand, er DANPOT DATA A/S berettiget til straks at afbryde Tjenesten, såfremt dette findes nødvendigt, herunder for at afværge eventuelle yderligere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driftsforstyrrelser eller for fejlsøgning og udbedrin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g af fejlen. Kunden underrettes </w:t>
      </w:r>
      <w:r w:rsidRPr="00B8489D">
        <w:rPr>
          <w:rFonts w:ascii="Verdana" w:hAnsi="Verdana" w:cs="TTE16F4130t00"/>
          <w:color w:val="000000"/>
          <w:sz w:val="22"/>
          <w:szCs w:val="22"/>
        </w:rPr>
        <w:t>snarest muligt om afbrydelsen samt, hvis muligt, om afbrydelsens varighed. Meddelelsen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foregår på selskabets hjemmeside.</w:t>
      </w: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7. Priser, fakturering og betaling: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7.1 Kunden betaler </w:t>
      </w:r>
      <w:r w:rsidR="002A6A18" w:rsidRPr="00B8489D">
        <w:rPr>
          <w:rFonts w:ascii="Verdana" w:hAnsi="Verdana" w:cs="TTE16F4130t00"/>
          <w:color w:val="000000"/>
          <w:sz w:val="22"/>
          <w:szCs w:val="22"/>
        </w:rPr>
        <w:t>e</w:t>
      </w:r>
      <w:r w:rsidR="002A6A18">
        <w:rPr>
          <w:rFonts w:ascii="Verdana" w:hAnsi="Verdana" w:cs="TTE16F4130t00"/>
          <w:color w:val="000000"/>
          <w:sz w:val="22"/>
          <w:szCs w:val="22"/>
        </w:rPr>
        <w:t>n</w:t>
      </w:r>
      <w:r w:rsidR="002A6A18" w:rsidRP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tilslutningsafgift. Beløbet forfalder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til betaling med </w:t>
      </w:r>
      <w:r w:rsidR="00AC47E8">
        <w:rPr>
          <w:rFonts w:ascii="Verdana" w:hAnsi="Verdana" w:cs="TTE16F4130t00"/>
          <w:color w:val="000000"/>
          <w:sz w:val="22"/>
          <w:szCs w:val="22"/>
        </w:rPr>
        <w:t xml:space="preserve">50% </w:t>
      </w:r>
      <w:r w:rsidRPr="00B8489D">
        <w:rPr>
          <w:rFonts w:ascii="Verdana" w:hAnsi="Verdana" w:cs="TTE16F4130t00"/>
          <w:color w:val="000000"/>
          <w:sz w:val="22"/>
          <w:szCs w:val="22"/>
        </w:rPr>
        <w:t>ved underskrift af nærværende aftale, og restbeløbet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forfalder til betaling med installation af programmel.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61319B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7.2 Hvert kvartal betales </w:t>
      </w:r>
      <w:r w:rsidR="00AC47E8">
        <w:rPr>
          <w:rFonts w:ascii="Verdana" w:hAnsi="Verdana" w:cs="TTE16F4130t00"/>
          <w:color w:val="000000"/>
          <w:sz w:val="22"/>
          <w:szCs w:val="22"/>
        </w:rPr>
        <w:t>en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 fast afgift samt en variabel ordreafgift</w:t>
      </w:r>
      <w:r w:rsidR="00AC47E8">
        <w:rPr>
          <w:rFonts w:ascii="Verdana" w:hAnsi="Verdana" w:cs="TTE16F4130t00"/>
          <w:color w:val="000000"/>
          <w:sz w:val="22"/>
          <w:szCs w:val="22"/>
        </w:rPr>
        <w:t xml:space="preserve"> pr. ordrelinje.</w:t>
      </w:r>
      <w:r w:rsidR="00587955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="00587955">
        <w:rPr>
          <w:rFonts w:ascii="Verdana" w:hAnsi="Verdana"/>
          <w:sz w:val="22"/>
        </w:rPr>
        <w:t xml:space="preserve">Gældende priser vises på </w:t>
      </w:r>
      <w:hyperlink r:id="rId8" w:history="1">
        <w:r w:rsidR="00587955" w:rsidRPr="00212484">
          <w:rPr>
            <w:rStyle w:val="Hyperlink"/>
            <w:rFonts w:ascii="Verdana" w:hAnsi="Verdana"/>
            <w:sz w:val="22"/>
          </w:rPr>
          <w:t>www.danpot.dk</w:t>
        </w:r>
      </w:hyperlink>
      <w:r w:rsidR="00AC47E8">
        <w:rPr>
          <w:rFonts w:ascii="Verdana" w:hAnsi="Verdana"/>
          <w:sz w:val="22"/>
        </w:rPr>
        <w:t xml:space="preserve"> og et prisblad blev udleveret ved underskrift af denne aftale.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7.3 Opkrævningen af fast afgift og ordreafgift starter med virkning den dato, hvor installationen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har fundet sted, således at første opkrævni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ng udsendes i slutningen af det </w:t>
      </w:r>
      <w:r w:rsidRPr="00B8489D">
        <w:rPr>
          <w:rFonts w:ascii="Verdana" w:hAnsi="Verdana" w:cs="TTE16F4130t00"/>
          <w:color w:val="000000"/>
          <w:sz w:val="22"/>
          <w:szCs w:val="22"/>
        </w:rPr>
        <w:t>kvartal, hvor installationen er foretaget.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7.4 Sidste rettidige betalingsdag fremgår af fakturaen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. Standard betalingsbetingelser </w:t>
      </w:r>
      <w:r w:rsidRPr="00B8489D">
        <w:rPr>
          <w:rFonts w:ascii="Verdana" w:hAnsi="Verdana" w:cs="TTE16F4130t00"/>
          <w:color w:val="000000"/>
          <w:sz w:val="22"/>
          <w:szCs w:val="22"/>
        </w:rPr>
        <w:t>er netto 14 dage. Hvis Kunden ikke betaler rettidigt, opkræves morarente fra forfaldsdatoen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og indtil betaling sker i henhold til den i renteloven fastsatte morarentesats.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DANPOT DATA A/S er endvidere berettiget til at o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pkræve sædvanlige rykkergebyrer </w:t>
      </w:r>
      <w:r w:rsidRPr="00B8489D">
        <w:rPr>
          <w:rFonts w:ascii="Verdana" w:hAnsi="Verdana" w:cs="TTE16F4130t00"/>
          <w:color w:val="000000"/>
          <w:sz w:val="22"/>
          <w:szCs w:val="22"/>
        </w:rPr>
        <w:t>og andre inddrivelsesomkostninger.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8000"/>
          <w:sz w:val="32"/>
          <w:szCs w:val="3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lastRenderedPageBreak/>
        <w:t>7.5 Kunden er ikke berettiget til at modregne eventuelle modkrav, som ikke er skriftligt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anerkendt af DANPOT DATA A/S, og har ikke ret 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il at tilbageholde nogen del af </w:t>
      </w:r>
      <w:r w:rsidRPr="00B8489D">
        <w:rPr>
          <w:rFonts w:ascii="Verdana" w:hAnsi="Verdana" w:cs="TTE16F4130t00"/>
          <w:color w:val="000000"/>
          <w:sz w:val="22"/>
          <w:szCs w:val="22"/>
        </w:rPr>
        <w:t>betalingen på grund af modfordringer af nogen art.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7.6 Alle priser kan ensidigt ændres af DANPOT DATA A/S med 3 måneders varsel.</w:t>
      </w:r>
    </w:p>
    <w:p w:rsidR="0061319B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B8489D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8. Uenighed om fakturaens størrelse: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8.1 Krav om reduktion af fakturaer skal gøres gældende se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nest 3 måneder efter fakturaens </w:t>
      </w:r>
      <w:r w:rsidRPr="00B8489D">
        <w:rPr>
          <w:rFonts w:ascii="Verdana" w:hAnsi="Verdana" w:cs="TTE16F4130t00"/>
          <w:color w:val="000000"/>
          <w:sz w:val="22"/>
          <w:szCs w:val="22"/>
        </w:rPr>
        <w:t>modtagelse. Kravet skal være vedlagt fyldestgørende redegørelse samt nødvendig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dokumentation herfor. DANPOT DATA A/S endelig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 stillingtagen til kravet skal </w:t>
      </w:r>
      <w:r w:rsidRPr="00B8489D">
        <w:rPr>
          <w:rFonts w:ascii="Verdana" w:hAnsi="Verdana" w:cs="TTE16F4130t00"/>
          <w:color w:val="000000"/>
          <w:sz w:val="22"/>
          <w:szCs w:val="22"/>
        </w:rPr>
        <w:t>så vidt muligt ske inden 30 dage efter kravets fremsættelse.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9. Misligholdelse: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9.1 Enhver væsentlig misligholdelse fra Kundens side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berettiger DANPOT DATA A/S til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at ophæve aftalen og afkræve Kunden en bod. Boden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udgør kr. 5.000,00. Her ud over </w:t>
      </w:r>
      <w:r w:rsidRPr="00B8489D">
        <w:rPr>
          <w:rFonts w:ascii="Verdana" w:hAnsi="Verdana" w:cs="TTE16F4130t00"/>
          <w:color w:val="000000"/>
          <w:sz w:val="22"/>
          <w:szCs w:val="22"/>
        </w:rPr>
        <w:t>er DANPOT DATA A/S berettiget til at kræve erstatning for ethvert dokumenterbart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tab.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9.2 Ved ophævelse af aftalen er Kunden forpligtet til at dra</w:t>
      </w:r>
      <w:r w:rsidR="00B8489D">
        <w:rPr>
          <w:rFonts w:ascii="Verdana" w:hAnsi="Verdana" w:cs="TTE16F4130t00"/>
          <w:color w:val="000000"/>
          <w:sz w:val="22"/>
          <w:szCs w:val="22"/>
        </w:rPr>
        <w:t>ge omsorg for at alt programmel</w:t>
      </w:r>
      <w:r w:rsidRPr="00B8489D">
        <w:rPr>
          <w:rFonts w:ascii="Verdana" w:hAnsi="Verdana" w:cs="TTE16F4130t00"/>
          <w:color w:val="000000"/>
          <w:sz w:val="22"/>
          <w:szCs w:val="22"/>
        </w:rPr>
        <w:t>, som er omfattet af aftalen, slettes fra Kundens system.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9.3 Som væsentlig misligholdelse fra Kundens side betragtes bl.a. men ikke udelukkende: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manglende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betaling af systemafgift,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manglende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tilgængelighed af Kundens udstyr i det i punkt 4.4 fastsatte tidsrum,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manglende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eller mangelfuld ordreafgivelse,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direkte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eller indirekte medvirken til misbrug af DANPOTS eneret til systemet erhvervsmæssige</w:t>
      </w:r>
    </w:p>
    <w:p w:rsidR="005F6719" w:rsidRPr="00B8489D" w:rsidRDefault="005F6719" w:rsidP="00B8489D">
      <w:pPr>
        <w:pStyle w:val="Listeafsnit"/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udnyttelse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>, herunder misbrug og videregivelse af data fra systemet jf. ovenfor under 4.4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overtrædelse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af punkt 4.1. til 4.4.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anvendelse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af programmellet til datakommunikation med andre end DANPOT DATA A/S eller de</w:t>
      </w:r>
    </w:p>
    <w:p w:rsidR="005F6719" w:rsidRPr="00B8489D" w:rsidRDefault="005F6719" w:rsidP="00B8489D">
      <w:pPr>
        <w:pStyle w:val="Listeafsnit"/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18"/>
          <w:szCs w:val="18"/>
        </w:rPr>
      </w:pPr>
      <w:proofErr w:type="gramStart"/>
      <w:r w:rsidRPr="00B8489D">
        <w:rPr>
          <w:rFonts w:ascii="Verdana" w:hAnsi="Verdana" w:cs="TTE16F4130t00"/>
          <w:color w:val="000000"/>
          <w:sz w:val="18"/>
          <w:szCs w:val="18"/>
        </w:rPr>
        <w:t>af</w:t>
      </w:r>
      <w:proofErr w:type="gramEnd"/>
      <w:r w:rsidRPr="00B8489D">
        <w:rPr>
          <w:rFonts w:ascii="Verdana" w:hAnsi="Verdana" w:cs="TTE16F4130t00"/>
          <w:color w:val="000000"/>
          <w:sz w:val="18"/>
          <w:szCs w:val="18"/>
        </w:rPr>
        <w:t xml:space="preserve"> DANPOT DATA A/S godkendte,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10. Ansvar: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10.1 Parterne er erstatningspligtige efter dansk rets a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lmindelige regler i det omfang, </w:t>
      </w:r>
      <w:r w:rsidRPr="00B8489D">
        <w:rPr>
          <w:rFonts w:ascii="Verdana" w:hAnsi="Verdana" w:cs="TTE16F4130t00"/>
          <w:color w:val="000000"/>
          <w:sz w:val="22"/>
          <w:szCs w:val="22"/>
        </w:rPr>
        <w:t>reglerne ikke er fraveget ved Aftalen.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10.2 DANPOT DATA</w:t>
      </w:r>
      <w:r w:rsidR="000171B4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A/S er ikke ansvarlig for fejl, nedbrud eller andre driftsforstyrrelser, som skyldes:</w:t>
      </w:r>
    </w:p>
    <w:p w:rsidR="005F6719" w:rsidRPr="00B8489D" w:rsidRDefault="005F6719" w:rsidP="00B8489D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t>forhold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>, der kan henføres til transmissionsveje, udstyr, anlæg, installationer</w:t>
      </w:r>
    </w:p>
    <w:p w:rsidR="005F6719" w:rsidRPr="00B8489D" w:rsidRDefault="005F6719" w:rsidP="00B8489D">
      <w:pPr>
        <w:pStyle w:val="Listeafsnit"/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m.v., der ejes eller drives af underleverandører, eller andre forhold, som ikke</w:t>
      </w:r>
    </w:p>
    <w:p w:rsidR="00B8489D" w:rsidRPr="00B8489D" w:rsidRDefault="005F6719" w:rsidP="00B8489D">
      <w:pPr>
        <w:pStyle w:val="Listeafsnit"/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t>skyldes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DANPOT DATA A/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S</w:t>
      </w:r>
      <w:r w:rsidR="000171B4">
        <w:rPr>
          <w:rFonts w:ascii="Verdana" w:hAnsi="Verdana" w:cs="TTE16F4130t00"/>
          <w:color w:val="000000"/>
          <w:sz w:val="22"/>
          <w:szCs w:val="22"/>
        </w:rPr>
        <w:t>’s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forsømmelse eller uagtsomhed,</w:t>
      </w:r>
    </w:p>
    <w:p w:rsidR="005F6719" w:rsidRPr="00B8489D" w:rsidRDefault="005F6719" w:rsidP="00B8489D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t>foranstaltninger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>, der er nødvendige af tekniske, vedligeholdelsesmæssige eller</w:t>
      </w:r>
    </w:p>
    <w:p w:rsidR="005F6719" w:rsidRPr="00B8489D" w:rsidRDefault="005F6719" w:rsidP="00B8489D">
      <w:pPr>
        <w:pStyle w:val="Listeafsnit"/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t>driftsmæssige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årsager eller er pålagt af tilsynsmyndighederne, eller</w:t>
      </w:r>
    </w:p>
    <w:p w:rsidR="005F6719" w:rsidRPr="00B8489D" w:rsidRDefault="005F6719" w:rsidP="00B8489D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Kundens forhold, herunder Kundens installation, tilslutning, anvendelse og betjening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af såvel Tjenesten leveret af DANPOT DATA A/S som øvrigt IT-udstyr.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10.3 DANPOT DATA A/S yder ikke erstatning for ulemp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er, driftstab, tab af avance og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andre indirekte tab eller følgeskader forårsaget af fejl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og forstyrrelser ved anvendelse </w:t>
      </w:r>
      <w:r w:rsidRPr="00B8489D">
        <w:rPr>
          <w:rFonts w:ascii="Verdana" w:hAnsi="Verdana" w:cs="TTE16F4130t00"/>
          <w:color w:val="000000"/>
          <w:sz w:val="22"/>
          <w:szCs w:val="22"/>
        </w:rPr>
        <w:t>af Tjenesten, herunder det leverede programmel, dataoplysninger samt udbud f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ra </w:t>
      </w:r>
      <w:r w:rsidRPr="00B8489D">
        <w:rPr>
          <w:rFonts w:ascii="Verdana" w:hAnsi="Verdana" w:cs="TTE16F4130t00"/>
          <w:color w:val="000000"/>
          <w:sz w:val="22"/>
          <w:szCs w:val="22"/>
        </w:rPr>
        <w:t>tilsluttede producenter.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lastRenderedPageBreak/>
        <w:t>10.4 DANPOT DATA A/S fraskriver sig endvidere produktansvar for skader på erhvervsting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tilhørende Kunden eller tredjemand, med mindre skaden skyldes forsæt eller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grov uagtsomhed fra DANPOT DATA A/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S’s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side.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DANPOT DATA A/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S</w:t>
      </w:r>
      <w:r w:rsidR="000171B4">
        <w:rPr>
          <w:rFonts w:ascii="Verdana" w:hAnsi="Verdana" w:cs="TTE16F4130t00"/>
          <w:color w:val="000000"/>
          <w:sz w:val="22"/>
          <w:szCs w:val="22"/>
        </w:rPr>
        <w:t>’s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maksimale samlede hæftelse for så vidt angår erstatningen, som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DANPOT DATA A/S måtte hæfte for, kan aldrig overstige det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beløb, som Kunden har </w:t>
      </w:r>
      <w:r w:rsidRPr="00B8489D">
        <w:rPr>
          <w:rFonts w:ascii="Verdana" w:hAnsi="Verdana" w:cs="TTE16F4130t00"/>
          <w:color w:val="000000"/>
          <w:sz w:val="22"/>
          <w:szCs w:val="22"/>
        </w:rPr>
        <w:t>betalt i faste systemafgifter i de sidste 4 kvartaler.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11. Force majeure: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11.1 DANPOT DATA A/S er ikke ansvarlig for skader eller </w:t>
      </w:r>
      <w:r w:rsidR="00B8489D">
        <w:rPr>
          <w:rFonts w:ascii="Verdana" w:hAnsi="Verdana" w:cs="TTE16F4130t00"/>
          <w:color w:val="000000"/>
          <w:sz w:val="22"/>
          <w:szCs w:val="22"/>
        </w:rPr>
        <w:t>tab, der skyldes lovforskrifter</w:t>
      </w:r>
      <w:r w:rsidRPr="00B8489D">
        <w:rPr>
          <w:rFonts w:ascii="Verdana" w:hAnsi="Verdana" w:cs="TTE16F4130t00"/>
          <w:color w:val="000000"/>
          <w:sz w:val="22"/>
          <w:szCs w:val="22"/>
        </w:rPr>
        <w:t>, foranstaltninger foretaget af myndigheder eller lignende, indtruffet 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ller truende </w:t>
      </w:r>
      <w:r w:rsidRPr="00B8489D">
        <w:rPr>
          <w:rFonts w:ascii="Verdana" w:hAnsi="Verdana" w:cs="TTE16F4130t00"/>
          <w:color w:val="000000"/>
          <w:sz w:val="22"/>
          <w:szCs w:val="22"/>
        </w:rPr>
        <w:t>krig, oprør, borgerlige uroligheder, terror, sabotage, tyveri, naturkatastrofer eller anden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betydelig vandskade, ildebrand eller afbrudt energiforsyning.</w:t>
      </w:r>
    </w:p>
    <w:p w:rsidR="005F6719" w:rsidRP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>
        <w:rPr>
          <w:rFonts w:ascii="Verdana" w:hAnsi="Verdana" w:cs="TTE16F4130t00"/>
          <w:color w:val="000000"/>
          <w:sz w:val="22"/>
          <w:szCs w:val="22"/>
        </w:rPr>
        <w:br/>
      </w:r>
      <w:r w:rsidR="005F6719" w:rsidRPr="00B8489D">
        <w:rPr>
          <w:rFonts w:ascii="Verdana" w:hAnsi="Verdana" w:cs="TTE16F4130t00"/>
          <w:color w:val="000000"/>
          <w:sz w:val="22"/>
          <w:szCs w:val="22"/>
        </w:rPr>
        <w:t xml:space="preserve">Ligeledes er DANPOT DATA A/S ikke ansvarlig for skader </w:t>
      </w:r>
      <w:r>
        <w:rPr>
          <w:rFonts w:ascii="Verdana" w:hAnsi="Verdana" w:cs="TTE16F4130t00"/>
          <w:color w:val="000000"/>
          <w:sz w:val="22"/>
          <w:szCs w:val="22"/>
        </w:rPr>
        <w:t xml:space="preserve">eller tab, der skyldes strejke, </w:t>
      </w:r>
      <w:r w:rsidR="005F6719" w:rsidRPr="00B8489D">
        <w:rPr>
          <w:rFonts w:ascii="Verdana" w:hAnsi="Verdana" w:cs="TTE16F4130t00"/>
          <w:color w:val="000000"/>
          <w:sz w:val="22"/>
          <w:szCs w:val="22"/>
        </w:rPr>
        <w:t>lockout og blokade. Dette gælder uanset, at DANPOT DAT</w:t>
      </w:r>
      <w:r>
        <w:rPr>
          <w:rFonts w:ascii="Verdana" w:hAnsi="Verdana" w:cs="TTE16F4130t00"/>
          <w:color w:val="000000"/>
          <w:sz w:val="22"/>
          <w:szCs w:val="22"/>
        </w:rPr>
        <w:t>A A/S selv er part i konflikten</w:t>
      </w:r>
      <w:r w:rsidR="005F6719" w:rsidRPr="00B8489D">
        <w:rPr>
          <w:rFonts w:ascii="Verdana" w:hAnsi="Verdana" w:cs="TTE16F4130t00"/>
          <w:color w:val="000000"/>
          <w:sz w:val="22"/>
          <w:szCs w:val="22"/>
        </w:rPr>
        <w:t>, og den kun rammer dele af DANPOT DATA A/</w:t>
      </w:r>
      <w:proofErr w:type="spellStart"/>
      <w:r w:rsidR="005F6719" w:rsidRPr="00B8489D">
        <w:rPr>
          <w:rFonts w:ascii="Verdana" w:hAnsi="Verdana" w:cs="TTE16F4130t00"/>
          <w:color w:val="000000"/>
          <w:sz w:val="22"/>
          <w:szCs w:val="22"/>
        </w:rPr>
        <w:t>S</w:t>
      </w:r>
      <w:r w:rsidR="000171B4">
        <w:rPr>
          <w:rFonts w:ascii="Verdana" w:hAnsi="Verdana" w:cs="TTE16F4130t00"/>
          <w:color w:val="000000"/>
          <w:sz w:val="22"/>
          <w:szCs w:val="22"/>
        </w:rPr>
        <w:t>’s</w:t>
      </w:r>
      <w:proofErr w:type="spellEnd"/>
      <w:r w:rsidR="005F6719" w:rsidRPr="00B8489D">
        <w:rPr>
          <w:rFonts w:ascii="Verdana" w:hAnsi="Verdana" w:cs="TTE16F4130t00"/>
          <w:color w:val="000000"/>
          <w:sz w:val="22"/>
          <w:szCs w:val="22"/>
        </w:rPr>
        <w:t xml:space="preserve"> funktioner.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11.2 I tilfælde af DANPOT DATA</w:t>
      </w:r>
      <w:r w:rsidR="000171B4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A/S påberåber </w:t>
      </w:r>
      <w:r w:rsidR="000171B4">
        <w:rPr>
          <w:rFonts w:ascii="Verdana" w:hAnsi="Verdana" w:cs="TTE16F4130t00"/>
          <w:color w:val="000000"/>
          <w:sz w:val="22"/>
          <w:szCs w:val="22"/>
        </w:rPr>
        <w:t>sig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 en For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ce Majeure situation, er Kunden </w:t>
      </w:r>
      <w:r w:rsidRPr="00B8489D">
        <w:rPr>
          <w:rFonts w:ascii="Verdana" w:hAnsi="Verdana" w:cs="TTE16F4130t00"/>
          <w:color w:val="000000"/>
          <w:sz w:val="22"/>
          <w:szCs w:val="22"/>
        </w:rPr>
        <w:t>berettiget til at opsige Aftalen med øjeblikkelig v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irkning, såfremt Tjenesten ikke </w:t>
      </w:r>
      <w:r w:rsidRPr="00B8489D">
        <w:rPr>
          <w:rFonts w:ascii="Verdana" w:hAnsi="Verdana" w:cs="TTE16F4130t00"/>
          <w:color w:val="000000"/>
          <w:sz w:val="22"/>
          <w:szCs w:val="22"/>
        </w:rPr>
        <w:t>er leveret som aftalt i en periode på 30 arbejdsdage, som følge af Force Majeure.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12. Overdragelse af Aftalen: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12.1 DANPOT DATA A/S er berettiget til at overdrage Aftalen til tredjemand samt i øvrigt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at lade DANPOT DATA A/</w:t>
      </w:r>
      <w:proofErr w:type="spellStart"/>
      <w:r w:rsidRPr="00B8489D">
        <w:rPr>
          <w:rFonts w:ascii="Verdana" w:hAnsi="Verdana" w:cs="TTE16F4130t00"/>
          <w:color w:val="000000"/>
          <w:sz w:val="22"/>
          <w:szCs w:val="22"/>
        </w:rPr>
        <w:t>S</w:t>
      </w:r>
      <w:r w:rsidR="00A2197D">
        <w:rPr>
          <w:rFonts w:ascii="Verdana" w:hAnsi="Verdana" w:cs="TTE16F4130t00"/>
          <w:color w:val="000000"/>
          <w:sz w:val="22"/>
          <w:szCs w:val="22"/>
        </w:rPr>
        <w:t>’s</w:t>
      </w:r>
      <w:proofErr w:type="spell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forpligtelser efter Aftalen udføre ved tredjemand.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12.2 Kunden kan ikke overdrage sine rettigheder eller forpligtelser til anden side, herunder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til en anden inden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for samme koncern eller til </w:t>
      </w:r>
      <w:r w:rsidR="00A2197D">
        <w:rPr>
          <w:rFonts w:ascii="Verdana" w:hAnsi="Verdana" w:cs="TTE16F4130t00"/>
          <w:color w:val="000000"/>
          <w:sz w:val="22"/>
          <w:szCs w:val="22"/>
        </w:rPr>
        <w:t xml:space="preserve">en </w:t>
      </w:r>
      <w:r w:rsidRPr="00B8489D">
        <w:rPr>
          <w:rFonts w:ascii="Verdana" w:hAnsi="Verdana" w:cs="TTE16F4130t00"/>
          <w:color w:val="000000"/>
          <w:sz w:val="22"/>
          <w:szCs w:val="22"/>
        </w:rPr>
        <w:t>aktionær, uden skriftligt samtykke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fra DANPOT DATA A/S.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13. Opsigelse: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 xml:space="preserve">13.1 Aftalen løber indtil den opsiges af </w:t>
      </w:r>
      <w:r w:rsidR="00A2197D" w:rsidRPr="00B8489D">
        <w:rPr>
          <w:rFonts w:ascii="Verdana" w:hAnsi="Verdana" w:cs="TTE16F4130t00"/>
          <w:color w:val="000000"/>
          <w:sz w:val="22"/>
          <w:szCs w:val="22"/>
        </w:rPr>
        <w:t>en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 af parterne med 6 måneders skriftligt varsel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til den 1. i en måned, dog tidligst til ophør 1 år efter installation.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Forventet installationsdato er den _________________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14. Ændring af aftalen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14.1 DANPOT DATA A/S kan til enhver tid i aftalens lø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betid ensidigt foretage ændring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af aftalevilkårene i nærværende aftale. Med mindre andet 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er angivet ovenfor, kan sådanne </w:t>
      </w:r>
      <w:r w:rsidRPr="00B8489D">
        <w:rPr>
          <w:rFonts w:ascii="Verdana" w:hAnsi="Verdana" w:cs="TTE16F4130t00"/>
          <w:color w:val="000000"/>
          <w:sz w:val="22"/>
          <w:szCs w:val="22"/>
        </w:rPr>
        <w:t>ændringer alene foretages, når der er tale om ændringer, de</w:t>
      </w:r>
      <w:r w:rsidR="00B8489D">
        <w:rPr>
          <w:rFonts w:ascii="Verdana" w:hAnsi="Verdana" w:cs="TTE16F4130t00"/>
          <w:color w:val="000000"/>
          <w:sz w:val="22"/>
          <w:szCs w:val="22"/>
        </w:rPr>
        <w:t xml:space="preserve">r gennemføres </w:t>
      </w:r>
      <w:r w:rsidRPr="00B8489D">
        <w:rPr>
          <w:rFonts w:ascii="Verdana" w:hAnsi="Verdana" w:cs="TTE16F4130t00"/>
          <w:color w:val="000000"/>
          <w:sz w:val="22"/>
          <w:szCs w:val="22"/>
        </w:rPr>
        <w:t>over for alle kunder med tilsvarende aftaler som denne.</w:t>
      </w:r>
    </w:p>
    <w:p w:rsidR="00B8489D" w:rsidRDefault="00B8489D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En sådan ændring af aftalevilkår skal varsles med 6 måneders skriftligt varsel til den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1. i en måned. Såfremt Kunden ikke vil acceptere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 ændringen, kan kunden inden 14. </w:t>
      </w:r>
      <w:r w:rsidRPr="00B8489D">
        <w:rPr>
          <w:rFonts w:ascii="Verdana" w:hAnsi="Verdana" w:cs="TTE16F4130t00"/>
          <w:color w:val="000000"/>
          <w:sz w:val="22"/>
          <w:szCs w:val="22"/>
        </w:rPr>
        <w:t>dage fra modtagelsen af varslet meddele DANPOT D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ATA A/S dette med den virkning, </w:t>
      </w:r>
      <w:r w:rsidRPr="00B8489D">
        <w:rPr>
          <w:rFonts w:ascii="Verdana" w:hAnsi="Verdana" w:cs="TTE16F4130t00"/>
          <w:color w:val="000000"/>
          <w:sz w:val="22"/>
          <w:szCs w:val="22"/>
        </w:rPr>
        <w:t>at aftalen ophører ved varslet udløb – svarende til en opsigelse efter afsnit 13.</w:t>
      </w: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Ovennævnte gælder ikke for ændring af aftalevilkår, hvorom denne kontrakt har fastsat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særskilte betingelser jf. de enkelte bestemmelser.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15. Gyldighed og afkald:</w:t>
      </w:r>
    </w:p>
    <w:p w:rsidR="005059C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15.1 I det omfang en bestemmelse i Aftalen bliver ke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ndt ulovlig, ugyldig eller uden </w:t>
      </w:r>
      <w:r w:rsidRPr="00B8489D">
        <w:rPr>
          <w:rFonts w:ascii="Verdana" w:hAnsi="Verdana" w:cs="TTE16F4130t00"/>
          <w:color w:val="000000"/>
          <w:sz w:val="22"/>
          <w:szCs w:val="22"/>
        </w:rPr>
        <w:t>retskraft skal den pågældende bestemmelse ændres således, at den i videst muligt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  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B8489D">
        <w:rPr>
          <w:rFonts w:ascii="Verdana" w:hAnsi="Verdana" w:cs="TTE16F4130t00"/>
          <w:color w:val="000000"/>
          <w:sz w:val="22"/>
          <w:szCs w:val="22"/>
        </w:rPr>
        <w:lastRenderedPageBreak/>
        <w:t>omfang</w:t>
      </w:r>
      <w:proofErr w:type="gramEnd"/>
      <w:r w:rsidRPr="00B8489D">
        <w:rPr>
          <w:rFonts w:ascii="Verdana" w:hAnsi="Verdana" w:cs="TTE16F4130t00"/>
          <w:color w:val="000000"/>
          <w:sz w:val="22"/>
          <w:szCs w:val="22"/>
        </w:rPr>
        <w:t xml:space="preserve"> afspejler hensigten med den oprindelige bestemmelse.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15.2 Accept af eller afkald på at gøre en bestemmels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e eller misligholdelse gældende </w:t>
      </w:r>
      <w:r w:rsidRPr="00B8489D">
        <w:rPr>
          <w:rFonts w:ascii="Verdana" w:hAnsi="Verdana" w:cs="TTE16F4130t00"/>
          <w:color w:val="000000"/>
          <w:sz w:val="22"/>
          <w:szCs w:val="22"/>
        </w:rPr>
        <w:t xml:space="preserve">skal ikke betragtes som accept af eller afkald på 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at gøre nogen anden bestemmelse </w:t>
      </w:r>
      <w:r w:rsidRPr="00B8489D">
        <w:rPr>
          <w:rFonts w:ascii="Verdana" w:hAnsi="Verdana" w:cs="TTE16F4130t00"/>
          <w:color w:val="000000"/>
          <w:sz w:val="22"/>
          <w:szCs w:val="22"/>
        </w:rPr>
        <w:t>gældende nu eller i fremtiden.</w:t>
      </w:r>
    </w:p>
    <w:p w:rsidR="0061319B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059CA" w:rsidRPr="00B8489D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16. Tvister og fortolkning: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16.1 Enhver tvist eller uoverensstemmelse mellem Part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erne, der udspringer af Aftalen </w:t>
      </w:r>
      <w:r w:rsidRPr="00B8489D">
        <w:rPr>
          <w:rFonts w:ascii="Verdana" w:hAnsi="Verdana" w:cs="TTE16F4130t00"/>
          <w:color w:val="000000"/>
          <w:sz w:val="22"/>
          <w:szCs w:val="22"/>
        </w:rPr>
        <w:t>skal, såfremt tvisten ikke bilægges ved forhandling, afg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øres efter dansk ret ved Retten </w:t>
      </w:r>
      <w:r w:rsidRPr="00B8489D">
        <w:rPr>
          <w:rFonts w:ascii="Verdana" w:hAnsi="Verdana" w:cs="TTE16F4130t00"/>
          <w:color w:val="000000"/>
          <w:sz w:val="22"/>
          <w:szCs w:val="22"/>
        </w:rPr>
        <w:t>i Odense.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16.2 Nærværende kontrakt har i tilfælde af uoverensstemmelser prioritet over samtlige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samtidige vedtagne bilag, medmindre der i bilagene udtrykkeligt er anført, at de er</w:t>
      </w:r>
      <w:r w:rsidR="005059CA">
        <w:rPr>
          <w:rFonts w:ascii="Verdana" w:hAnsi="Verdana" w:cs="TTE16F4130t00"/>
          <w:color w:val="000000"/>
          <w:sz w:val="22"/>
          <w:szCs w:val="22"/>
        </w:rPr>
        <w:t xml:space="preserve"> </w:t>
      </w:r>
      <w:r w:rsidRPr="00B8489D">
        <w:rPr>
          <w:rFonts w:ascii="Verdana" w:hAnsi="Verdana" w:cs="TTE16F4130t00"/>
          <w:color w:val="000000"/>
          <w:sz w:val="22"/>
          <w:szCs w:val="22"/>
        </w:rPr>
        <w:t>en ændring til nærværende kontrakt.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B8489D">
        <w:rPr>
          <w:rFonts w:ascii="Verdana" w:hAnsi="Verdana" w:cs="TTE16B0638t00"/>
          <w:b/>
          <w:color w:val="000000"/>
          <w:sz w:val="22"/>
          <w:szCs w:val="22"/>
        </w:rPr>
        <w:t>17. Definitioner: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1</w:t>
      </w:r>
      <w:r w:rsidR="0061319B" w:rsidRPr="00B8489D">
        <w:rPr>
          <w:rFonts w:ascii="Verdana" w:hAnsi="Verdana" w:cs="TTE16F4130t00"/>
          <w:color w:val="000000"/>
          <w:sz w:val="22"/>
          <w:szCs w:val="22"/>
        </w:rPr>
        <w:t>7</w:t>
      </w:r>
      <w:r w:rsidRPr="00B8489D">
        <w:rPr>
          <w:rFonts w:ascii="Verdana" w:hAnsi="Verdana" w:cs="TTE16F4130t00"/>
          <w:color w:val="000000"/>
          <w:sz w:val="22"/>
          <w:szCs w:val="22"/>
        </w:rPr>
        <w:t>.1 Nedennævnte definitioner finder anvendelse</w:t>
      </w:r>
    </w:p>
    <w:p w:rsidR="005059C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Symbol"/>
          <w:color w:val="000000"/>
          <w:sz w:val="18"/>
          <w:szCs w:val="18"/>
        </w:rPr>
      </w:pPr>
      <w:r w:rsidRPr="00B8489D">
        <w:rPr>
          <w:rFonts w:ascii="Verdana" w:hAnsi="Verdana" w:cs="Symbol"/>
          <w:color w:val="000000"/>
          <w:sz w:val="18"/>
          <w:szCs w:val="18"/>
        </w:rPr>
        <w:t xml:space="preserve"> </w:t>
      </w:r>
    </w:p>
    <w:p w:rsidR="005F6719" w:rsidRPr="005059CA" w:rsidRDefault="005F6719" w:rsidP="005059CA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right="140"/>
        <w:jc w:val="left"/>
        <w:rPr>
          <w:rFonts w:ascii="Verdana" w:hAnsi="Verdana" w:cs="TTE16F4130t00"/>
          <w:color w:val="000000"/>
          <w:sz w:val="18"/>
          <w:szCs w:val="18"/>
        </w:rPr>
      </w:pPr>
      <w:r w:rsidRPr="005059CA">
        <w:rPr>
          <w:rFonts w:ascii="Verdana" w:hAnsi="Verdana" w:cs="TTE16F4130t00"/>
          <w:color w:val="000000"/>
          <w:sz w:val="18"/>
          <w:szCs w:val="18"/>
        </w:rPr>
        <w:t>Ved ”</w:t>
      </w:r>
      <w:r w:rsidRPr="005059CA">
        <w:rPr>
          <w:rFonts w:ascii="Verdana" w:hAnsi="Verdana" w:cs="TTE16F4130t00"/>
          <w:color w:val="000000"/>
          <w:sz w:val="18"/>
          <w:szCs w:val="18"/>
          <w:u w:val="single"/>
        </w:rPr>
        <w:t>Arbejdsdag</w:t>
      </w:r>
      <w:r w:rsidRPr="005059CA">
        <w:rPr>
          <w:rFonts w:ascii="Verdana" w:hAnsi="Verdana" w:cs="TTE16F4130t00"/>
          <w:color w:val="000000"/>
          <w:sz w:val="18"/>
          <w:szCs w:val="18"/>
        </w:rPr>
        <w:t>” forstås mandag til fredag, dog undtaget helligdage, juleaftensdag, nytårsaftensdag</w:t>
      </w:r>
      <w:r w:rsidR="005059CA">
        <w:rPr>
          <w:rFonts w:ascii="Verdana" w:hAnsi="Verdana" w:cs="TTE16F4130t00"/>
          <w:color w:val="000000"/>
          <w:sz w:val="18"/>
          <w:szCs w:val="18"/>
        </w:rPr>
        <w:t xml:space="preserve"> </w:t>
      </w:r>
      <w:r w:rsidRPr="005059CA">
        <w:rPr>
          <w:rFonts w:ascii="Verdana" w:hAnsi="Verdana" w:cs="TTE16F4130t00"/>
          <w:color w:val="000000"/>
          <w:sz w:val="18"/>
          <w:szCs w:val="18"/>
        </w:rPr>
        <w:t>og grundlovsdag.</w:t>
      </w:r>
    </w:p>
    <w:p w:rsidR="005F6719" w:rsidRPr="005059CA" w:rsidRDefault="005F6719" w:rsidP="005059CA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right="140"/>
        <w:jc w:val="left"/>
        <w:rPr>
          <w:rFonts w:ascii="Verdana" w:hAnsi="Verdana" w:cs="TTE16F4130t00"/>
          <w:color w:val="000000"/>
          <w:sz w:val="18"/>
          <w:szCs w:val="18"/>
        </w:rPr>
      </w:pPr>
      <w:r w:rsidRPr="005059CA">
        <w:rPr>
          <w:rFonts w:ascii="Verdana" w:hAnsi="Verdana" w:cs="TTE16F4130t00"/>
          <w:color w:val="000000"/>
          <w:sz w:val="18"/>
          <w:szCs w:val="18"/>
        </w:rPr>
        <w:t>Ved ”År” forstås kalenderår.</w:t>
      </w:r>
    </w:p>
    <w:p w:rsidR="005F6719" w:rsidRPr="005059CA" w:rsidRDefault="005F6719" w:rsidP="003F1F7C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right="140"/>
        <w:jc w:val="left"/>
        <w:rPr>
          <w:rFonts w:ascii="Verdana" w:hAnsi="Verdana" w:cs="TTE16F4130t00"/>
          <w:color w:val="000000"/>
          <w:sz w:val="18"/>
          <w:szCs w:val="18"/>
        </w:rPr>
      </w:pPr>
      <w:r w:rsidRPr="005059CA">
        <w:rPr>
          <w:rFonts w:ascii="Verdana" w:hAnsi="Verdana" w:cs="TTE16F4130t00"/>
          <w:color w:val="000000"/>
          <w:sz w:val="18"/>
          <w:szCs w:val="18"/>
        </w:rPr>
        <w:t>Ved ”meddelelse via e-mail” forstås, at DANPOT DATA A/S kan fremsende meddelelser og varslinger</w:t>
      </w:r>
      <w:r w:rsidR="005059CA" w:rsidRPr="005059CA">
        <w:rPr>
          <w:rFonts w:ascii="Verdana" w:hAnsi="Verdana" w:cs="TTE16F4130t00"/>
          <w:color w:val="000000"/>
          <w:sz w:val="18"/>
          <w:szCs w:val="18"/>
        </w:rPr>
        <w:t xml:space="preserve"> </w:t>
      </w:r>
      <w:r w:rsidRPr="005059CA">
        <w:rPr>
          <w:rFonts w:ascii="Verdana" w:hAnsi="Verdana" w:cs="TTE16F4130t00"/>
          <w:color w:val="000000"/>
          <w:sz w:val="18"/>
          <w:szCs w:val="18"/>
        </w:rPr>
        <w:t>til Kunden ved anvendelse af DANPOT-systemets e-post eller kundens seneste oplyste e</w:t>
      </w:r>
      <w:r w:rsidR="005059CA" w:rsidRPr="005059CA">
        <w:rPr>
          <w:rFonts w:ascii="Verdana" w:hAnsi="Verdana" w:cs="TTE16F4130t00"/>
          <w:color w:val="000000"/>
          <w:sz w:val="18"/>
          <w:szCs w:val="18"/>
        </w:rPr>
        <w:t>-</w:t>
      </w:r>
      <w:r w:rsidRPr="005059CA">
        <w:rPr>
          <w:rFonts w:ascii="Verdana" w:hAnsi="Verdana" w:cs="TTE16F4130t00"/>
          <w:color w:val="000000"/>
          <w:sz w:val="18"/>
          <w:szCs w:val="18"/>
        </w:rPr>
        <w:t>mail</w:t>
      </w:r>
      <w:r w:rsidR="005059CA">
        <w:rPr>
          <w:rFonts w:ascii="Verdana" w:hAnsi="Verdana" w:cs="TTE16F4130t00"/>
          <w:color w:val="000000"/>
          <w:sz w:val="18"/>
          <w:szCs w:val="18"/>
        </w:rPr>
        <w:t xml:space="preserve"> </w:t>
      </w:r>
      <w:r w:rsidRPr="005059CA">
        <w:rPr>
          <w:rFonts w:ascii="Verdana" w:hAnsi="Verdana" w:cs="TTE16F4130t00"/>
          <w:color w:val="000000"/>
          <w:sz w:val="18"/>
          <w:szCs w:val="18"/>
        </w:rPr>
        <w:t>adresse.</w:t>
      </w: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61319B" w:rsidRPr="00B8489D" w:rsidRDefault="0061319B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color w:val="000000"/>
          <w:sz w:val="22"/>
          <w:szCs w:val="22"/>
        </w:rPr>
      </w:pPr>
    </w:p>
    <w:p w:rsidR="005F6719" w:rsidRPr="005059CA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B0638t00"/>
          <w:b/>
          <w:color w:val="000000"/>
          <w:sz w:val="22"/>
          <w:szCs w:val="22"/>
        </w:rPr>
      </w:pPr>
      <w:r w:rsidRPr="005059CA">
        <w:rPr>
          <w:rFonts w:ascii="Verdana" w:hAnsi="Verdana" w:cs="TTE16B0638t00"/>
          <w:b/>
          <w:color w:val="000000"/>
          <w:sz w:val="22"/>
          <w:szCs w:val="22"/>
        </w:rPr>
        <w:t>Parternes underskrift:</w:t>
      </w: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059CA" w:rsidRPr="00B8489D" w:rsidRDefault="005F6719" w:rsidP="005059CA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Odense, den _____________</w:t>
      </w:r>
      <w:r w:rsidR="005059CA">
        <w:rPr>
          <w:rFonts w:ascii="Verdana" w:hAnsi="Verdana" w:cs="TTE16F4130t00"/>
          <w:color w:val="000000"/>
          <w:sz w:val="22"/>
          <w:szCs w:val="22"/>
        </w:rPr>
        <w:tab/>
      </w:r>
      <w:r w:rsidR="005059CA">
        <w:rPr>
          <w:rFonts w:ascii="Verdana" w:hAnsi="Verdana" w:cs="TTE16F4130t00"/>
          <w:color w:val="000000"/>
          <w:sz w:val="22"/>
          <w:szCs w:val="22"/>
        </w:rPr>
        <w:tab/>
      </w:r>
      <w:r w:rsidR="005059CA" w:rsidRPr="00B8489D">
        <w:rPr>
          <w:rFonts w:ascii="Verdana" w:hAnsi="Verdana" w:cs="TTE16F4130t00"/>
          <w:color w:val="000000"/>
          <w:sz w:val="22"/>
          <w:szCs w:val="22"/>
        </w:rPr>
        <w:t>________, den _____________</w:t>
      </w:r>
    </w:p>
    <w:p w:rsidR="005F6719" w:rsidRPr="00B8489D" w:rsidRDefault="005F6719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5059CA" w:rsidRDefault="005059CA" w:rsidP="005F671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F03C52" w:rsidRDefault="005F6719" w:rsidP="005059CA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B8489D">
        <w:rPr>
          <w:rFonts w:ascii="Verdana" w:hAnsi="Verdana" w:cs="TTE16F4130t00"/>
          <w:color w:val="000000"/>
          <w:sz w:val="22"/>
          <w:szCs w:val="22"/>
        </w:rPr>
        <w:t>_________________________________</w:t>
      </w:r>
      <w:r w:rsidR="005059CA">
        <w:rPr>
          <w:rFonts w:ascii="Verdana" w:hAnsi="Verdana" w:cs="TTE16F4130t00"/>
          <w:color w:val="000000"/>
          <w:sz w:val="22"/>
          <w:szCs w:val="22"/>
        </w:rPr>
        <w:tab/>
      </w:r>
      <w:r w:rsidRPr="00B8489D">
        <w:rPr>
          <w:rFonts w:ascii="Verdana" w:hAnsi="Verdana" w:cs="TTE16F4130t00"/>
          <w:color w:val="000000"/>
          <w:sz w:val="22"/>
          <w:szCs w:val="22"/>
        </w:rPr>
        <w:t>_______________________________</w:t>
      </w:r>
    </w:p>
    <w:p w:rsidR="00AA3C99" w:rsidRDefault="00AA3C99" w:rsidP="005059CA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P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proofErr w:type="gramStart"/>
      <w:r w:rsidRPr="00AA3C99">
        <w:rPr>
          <w:rFonts w:ascii="Verdana" w:hAnsi="Verdana" w:cs="TTE16F4130t00"/>
          <w:color w:val="000000"/>
          <w:sz w:val="22"/>
          <w:szCs w:val="22"/>
        </w:rPr>
        <w:t>for</w:t>
      </w:r>
      <w:proofErr w:type="gramEnd"/>
      <w:r w:rsidRPr="00AA3C99">
        <w:rPr>
          <w:rFonts w:ascii="Verdana" w:hAnsi="Verdana" w:cs="TTE16F4130t00"/>
          <w:color w:val="000000"/>
          <w:sz w:val="22"/>
          <w:szCs w:val="22"/>
        </w:rPr>
        <w:t xml:space="preserve"> DANPOT DATA A/S</w:t>
      </w:r>
      <w:r w:rsidRPr="00AA3C99">
        <w:rPr>
          <w:rFonts w:ascii="Verdana" w:hAnsi="Verdana" w:cs="TTE16F4130t00"/>
          <w:color w:val="000000"/>
          <w:sz w:val="22"/>
          <w:szCs w:val="22"/>
        </w:rPr>
        <w:tab/>
      </w:r>
      <w:r w:rsidRPr="00AA3C99">
        <w:rPr>
          <w:rFonts w:ascii="Verdana" w:hAnsi="Verdana" w:cs="TTE16F4130t00"/>
          <w:color w:val="000000"/>
          <w:sz w:val="22"/>
          <w:szCs w:val="22"/>
        </w:rPr>
        <w:tab/>
      </w:r>
      <w:r w:rsidRPr="00AA3C99">
        <w:rPr>
          <w:rFonts w:ascii="Verdana" w:hAnsi="Verdana" w:cs="TTE16F4130t00"/>
          <w:color w:val="000000"/>
          <w:sz w:val="22"/>
          <w:szCs w:val="22"/>
        </w:rPr>
        <w:tab/>
        <w:t>for Kunden</w:t>
      </w:r>
    </w:p>
    <w:p w:rsidR="00AA3C99" w:rsidRP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AA3C99">
        <w:rPr>
          <w:rFonts w:ascii="Verdana" w:hAnsi="Verdana" w:cs="TTE16F4130t00"/>
          <w:color w:val="000000"/>
          <w:sz w:val="22"/>
          <w:szCs w:val="22"/>
        </w:rPr>
        <w:t>Hvidkærvej 29</w:t>
      </w:r>
    </w:p>
    <w:p w:rsid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  <w:r w:rsidRPr="00AA3C99">
        <w:rPr>
          <w:rFonts w:ascii="Verdana" w:hAnsi="Verdana" w:cs="TTE16F4130t00"/>
          <w:color w:val="000000"/>
          <w:sz w:val="22"/>
          <w:szCs w:val="22"/>
        </w:rPr>
        <w:t>5250 Odense SV</w:t>
      </w:r>
    </w:p>
    <w:p w:rsid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9A5DE4" w:rsidRDefault="009A5DE4" w:rsidP="009A5DE4">
      <w:pPr>
        <w:pStyle w:val="Defaul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A5DE4" w:rsidRDefault="009A5DE4" w:rsidP="009A5DE4">
      <w:pPr>
        <w:pStyle w:val="Default"/>
        <w:rPr>
          <w:rFonts w:ascii="Verdana" w:hAnsi="Verdana"/>
          <w:sz w:val="22"/>
          <w:szCs w:val="22"/>
        </w:rPr>
      </w:pPr>
    </w:p>
    <w:p w:rsidR="009A5DE4" w:rsidRDefault="009A5DE4" w:rsidP="009A5DE4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Systemaftale </w:t>
      </w:r>
      <w:r>
        <w:rPr>
          <w:rFonts w:ascii="Verdana" w:hAnsi="Verdana"/>
          <w:sz w:val="22"/>
          <w:szCs w:val="22"/>
        </w:rPr>
        <w:t>Salgsselskabe</w:t>
      </w:r>
      <w:r>
        <w:rPr>
          <w:rFonts w:ascii="Verdana" w:hAnsi="Verdana"/>
          <w:sz w:val="22"/>
          <w:szCs w:val="22"/>
        </w:rPr>
        <w:t xml:space="preserve">r senest revideret 01. </w:t>
      </w:r>
      <w:proofErr w:type="gramStart"/>
      <w:r>
        <w:rPr>
          <w:rFonts w:ascii="Verdana" w:hAnsi="Verdana"/>
          <w:sz w:val="22"/>
          <w:szCs w:val="22"/>
        </w:rPr>
        <w:t>januar</w:t>
      </w:r>
      <w:proofErr w:type="gramEnd"/>
      <w:r>
        <w:rPr>
          <w:rFonts w:ascii="Verdana" w:hAnsi="Verdana"/>
          <w:sz w:val="22"/>
          <w:szCs w:val="22"/>
        </w:rPr>
        <w:t xml:space="preserve"> 2016</w:t>
      </w:r>
    </w:p>
    <w:p w:rsidR="00AA3C99" w:rsidRPr="00254BDA" w:rsidRDefault="00AA3C99" w:rsidP="00AA3C99">
      <w:pPr>
        <w:pStyle w:val="Default"/>
        <w:rPr>
          <w:rFonts w:ascii="Verdana" w:hAnsi="Verdana"/>
          <w:sz w:val="22"/>
          <w:szCs w:val="22"/>
        </w:rPr>
      </w:pPr>
    </w:p>
    <w:p w:rsidR="00AA3C99" w:rsidRPr="00AA3C99" w:rsidRDefault="00AA3C99" w:rsidP="00AA3C99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Default="00AA3C99" w:rsidP="005059CA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TTE16F4130t00"/>
          <w:color w:val="000000"/>
          <w:sz w:val="22"/>
          <w:szCs w:val="22"/>
        </w:rPr>
      </w:pPr>
    </w:p>
    <w:p w:rsidR="00AA3C99" w:rsidRPr="00B8489D" w:rsidRDefault="00AA3C99" w:rsidP="005059CA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22"/>
        </w:rPr>
      </w:pPr>
    </w:p>
    <w:sectPr w:rsidR="00AA3C99" w:rsidRPr="00B8489D" w:rsidSect="00CE1FCA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077" w:right="1077" w:bottom="794" w:left="119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59" w:rsidRDefault="002C5659">
      <w:r>
        <w:separator/>
      </w:r>
    </w:p>
  </w:endnote>
  <w:endnote w:type="continuationSeparator" w:id="0">
    <w:p w:rsidR="002C5659" w:rsidRDefault="002C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B06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41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2D" w:rsidRDefault="002752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7522D" w:rsidRDefault="0027522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2D" w:rsidRDefault="002752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26CEC">
      <w:rPr>
        <w:rStyle w:val="Sidetal"/>
      </w:rPr>
      <w:t>4</w:t>
    </w:r>
    <w:r>
      <w:rPr>
        <w:rStyle w:val="Sidetal"/>
      </w:rPr>
      <w:fldChar w:fldCharType="end"/>
    </w:r>
  </w:p>
  <w:p w:rsidR="00E10F18" w:rsidRDefault="00E10F1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59" w:rsidRDefault="002C5659">
      <w:r>
        <w:separator/>
      </w:r>
    </w:p>
  </w:footnote>
  <w:footnote w:type="continuationSeparator" w:id="0">
    <w:p w:rsidR="002C5659" w:rsidRDefault="002C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2D" w:rsidRDefault="0027522D">
    <w:pPr>
      <w:pStyle w:val="Sidehoved"/>
      <w:jc w:val="center"/>
      <w:rPr>
        <w:rFonts w:ascii="Verdana" w:hAnsi="Verdana"/>
        <w:bCs/>
        <w:sz w:val="22"/>
      </w:rPr>
    </w:pPr>
    <w:r>
      <w:rPr>
        <w:rFonts w:ascii="Verdana" w:hAnsi="Verdana"/>
        <w:b/>
        <w:color w:val="008000"/>
        <w:sz w:val="32"/>
      </w:rPr>
      <w:t xml:space="preserve">DANPOT DATA A/S   </w:t>
    </w:r>
    <w:r>
      <w:rPr>
        <w:rFonts w:ascii="Verdana" w:hAnsi="Verdana"/>
        <w:bCs/>
        <w:color w:val="008000"/>
        <w:sz w:val="22"/>
      </w:rPr>
      <w:t>Hvidkærvej 29  -  5250 Odense SV  -  Tlf. 66174716</w:t>
    </w:r>
    <w:r>
      <w:rPr>
        <w:rFonts w:ascii="Verdana" w:hAnsi="Verdana"/>
        <w:bCs/>
        <w:color w:val="008000"/>
        <w:sz w:val="22"/>
      </w:rPr>
      <w:br/>
    </w:r>
    <w:r>
      <w:rPr>
        <w:rFonts w:ascii="Verdana" w:hAnsi="Verdana"/>
        <w:bCs/>
        <w:sz w:val="22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2D" w:rsidRDefault="0027522D">
    <w:pPr>
      <w:pStyle w:val="Sidehoved"/>
      <w:jc w:val="left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28"/>
      </w:rPr>
      <w:t xml:space="preserve">DANPOT DATA A/S  </w:t>
    </w:r>
    <w:r>
      <w:rPr>
        <w:rFonts w:ascii="Verdana" w:hAnsi="Verdana"/>
        <w:sz w:val="18"/>
      </w:rPr>
      <w:t xml:space="preserve">Hvidkærvej 29 -  </w:t>
    </w:r>
    <w:r>
      <w:rPr>
        <w:rFonts w:ascii="Verdana" w:hAnsi="Verdana"/>
        <w:sz w:val="18"/>
      </w:rPr>
      <w:tab/>
      <w:t xml:space="preserve">5250 Odense SV  -  Tlf 66174716  - CVR 16171247                                                                                                                        www.danpot.dk                                                                                                              Side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PAGE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af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NUMPAGES </w:instrText>
    </w:r>
    <w:r>
      <w:rPr>
        <w:rFonts w:ascii="Verdana" w:hAnsi="Verdana"/>
        <w:sz w:val="18"/>
      </w:rPr>
      <w:fldChar w:fldCharType="separate"/>
    </w:r>
    <w:r w:rsidR="00D26CEC">
      <w:rPr>
        <w:rFonts w:ascii="Verdana" w:hAnsi="Verdana"/>
        <w:sz w:val="18"/>
      </w:rPr>
      <w:t>6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0EF0E14"/>
    <w:multiLevelType w:val="hybridMultilevel"/>
    <w:tmpl w:val="8BE68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52AAE"/>
    <w:multiLevelType w:val="hybridMultilevel"/>
    <w:tmpl w:val="C6E85958"/>
    <w:lvl w:ilvl="0" w:tplc="539020BA">
      <w:numFmt w:val="bullet"/>
      <w:lvlText w:val="•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90768"/>
    <w:multiLevelType w:val="hybridMultilevel"/>
    <w:tmpl w:val="A6C2E7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410011"/>
    <w:multiLevelType w:val="singleLevel"/>
    <w:tmpl w:val="A9EA293E"/>
    <w:lvl w:ilvl="0">
      <w:start w:val="1"/>
      <w:numFmt w:val="decimal"/>
      <w:pStyle w:val="OpstilmtalAlt4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1FF51EB8"/>
    <w:multiLevelType w:val="hybridMultilevel"/>
    <w:tmpl w:val="5692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02424"/>
    <w:multiLevelType w:val="hybridMultilevel"/>
    <w:tmpl w:val="BF4C46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84DE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39565C15"/>
    <w:multiLevelType w:val="hybridMultilevel"/>
    <w:tmpl w:val="BF4C46BE"/>
    <w:lvl w:ilvl="0" w:tplc="C2FCCE5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A06D8"/>
    <w:multiLevelType w:val="hybridMultilevel"/>
    <w:tmpl w:val="A04874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6140A8"/>
    <w:multiLevelType w:val="hybridMultilevel"/>
    <w:tmpl w:val="6CC06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8801178"/>
    <w:multiLevelType w:val="hybridMultilevel"/>
    <w:tmpl w:val="A7CE0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39D70E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2D7D65"/>
    <w:multiLevelType w:val="singleLevel"/>
    <w:tmpl w:val="FEACBB4E"/>
    <w:lvl w:ilvl="0">
      <w:start w:val="1"/>
      <w:numFmt w:val="lowerLetter"/>
      <w:pStyle w:val="OpstilmbogstavAlt2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5DF84A3D"/>
    <w:multiLevelType w:val="multilevel"/>
    <w:tmpl w:val="2A2EAD42"/>
    <w:lvl w:ilvl="0">
      <w:start w:val="1"/>
      <w:numFmt w:val="decimal"/>
      <w:pStyle w:val="OpstilflereniveauerAlt5"/>
      <w:suff w:val="nothing"/>
      <w:lvlText w:val="§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  <w:rPr>
        <w:rFonts w:hint="default"/>
      </w:rPr>
    </w:lvl>
  </w:abstractNum>
  <w:abstractNum w:abstractNumId="29" w15:restartNumberingAfterBreak="0">
    <w:nsid w:val="65D56B29"/>
    <w:multiLevelType w:val="hybridMultilevel"/>
    <w:tmpl w:val="E64EC42E"/>
    <w:lvl w:ilvl="0" w:tplc="539020BA">
      <w:numFmt w:val="bullet"/>
      <w:lvlText w:val="•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041B1"/>
    <w:multiLevelType w:val="hybridMultilevel"/>
    <w:tmpl w:val="A04874AC"/>
    <w:lvl w:ilvl="0" w:tplc="FC7603A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14C8"/>
    <w:multiLevelType w:val="hybridMultilevel"/>
    <w:tmpl w:val="E8B896CE"/>
    <w:lvl w:ilvl="0" w:tplc="0406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6C95E48"/>
    <w:multiLevelType w:val="singleLevel"/>
    <w:tmpl w:val="382E9460"/>
    <w:lvl w:ilvl="0">
      <w:start w:val="1"/>
      <w:numFmt w:val="bullet"/>
      <w:pStyle w:val="opstilmpindAlt3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7DEA605A"/>
    <w:multiLevelType w:val="singleLevel"/>
    <w:tmpl w:val="58DC6FBC"/>
    <w:lvl w:ilvl="0">
      <w:start w:val="1"/>
      <w:numFmt w:val="none"/>
      <w:pStyle w:val="opstilmatAlt1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34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2"/>
  </w:num>
  <w:num w:numId="19">
    <w:abstractNumId w:val="28"/>
  </w:num>
  <w:num w:numId="20">
    <w:abstractNumId w:val="19"/>
  </w:num>
  <w:num w:numId="21">
    <w:abstractNumId w:val="10"/>
  </w:num>
  <w:num w:numId="22">
    <w:abstractNumId w:val="18"/>
  </w:num>
  <w:num w:numId="23">
    <w:abstractNumId w:val="26"/>
  </w:num>
  <w:num w:numId="24">
    <w:abstractNumId w:val="31"/>
  </w:num>
  <w:num w:numId="25">
    <w:abstractNumId w:val="11"/>
  </w:num>
  <w:num w:numId="26">
    <w:abstractNumId w:val="30"/>
  </w:num>
  <w:num w:numId="27">
    <w:abstractNumId w:val="21"/>
  </w:num>
  <w:num w:numId="28">
    <w:abstractNumId w:val="22"/>
  </w:num>
  <w:num w:numId="29">
    <w:abstractNumId w:val="13"/>
  </w:num>
  <w:num w:numId="30">
    <w:abstractNumId w:val="24"/>
  </w:num>
  <w:num w:numId="31">
    <w:abstractNumId w:val="20"/>
  </w:num>
  <w:num w:numId="32">
    <w:abstractNumId w:val="17"/>
  </w:num>
  <w:num w:numId="33">
    <w:abstractNumId w:val="16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9"/>
    <w:rsid w:val="000171B4"/>
    <w:rsid w:val="000E68B2"/>
    <w:rsid w:val="00116EE6"/>
    <w:rsid w:val="0027522D"/>
    <w:rsid w:val="002A6A18"/>
    <w:rsid w:val="002C5659"/>
    <w:rsid w:val="002C56F7"/>
    <w:rsid w:val="00411F9A"/>
    <w:rsid w:val="00441143"/>
    <w:rsid w:val="00445C89"/>
    <w:rsid w:val="005059CA"/>
    <w:rsid w:val="00577F2E"/>
    <w:rsid w:val="00587955"/>
    <w:rsid w:val="00591EAF"/>
    <w:rsid w:val="005F6719"/>
    <w:rsid w:val="0061319B"/>
    <w:rsid w:val="006454F5"/>
    <w:rsid w:val="008306F5"/>
    <w:rsid w:val="00836546"/>
    <w:rsid w:val="009144F7"/>
    <w:rsid w:val="00923282"/>
    <w:rsid w:val="00942A75"/>
    <w:rsid w:val="009518DE"/>
    <w:rsid w:val="009928DA"/>
    <w:rsid w:val="009A5DE4"/>
    <w:rsid w:val="009F0B1B"/>
    <w:rsid w:val="00A2197D"/>
    <w:rsid w:val="00AA3C99"/>
    <w:rsid w:val="00AA47D6"/>
    <w:rsid w:val="00AC47E8"/>
    <w:rsid w:val="00B8489D"/>
    <w:rsid w:val="00BE6DF1"/>
    <w:rsid w:val="00CC11D9"/>
    <w:rsid w:val="00CE1FCA"/>
    <w:rsid w:val="00D042B8"/>
    <w:rsid w:val="00D26CEC"/>
    <w:rsid w:val="00D71B02"/>
    <w:rsid w:val="00E10F18"/>
    <w:rsid w:val="00F03C52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3384B10-3C8C-4774-87E2-B710D5B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spacing w:after="100" w:line="240" w:lineRule="auto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noProof/>
      <w:sz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noProof/>
      <w:sz w:val="20"/>
    </w:rPr>
  </w:style>
  <w:style w:type="paragraph" w:styleId="Brdtekst">
    <w:name w:val="Body Text"/>
    <w:basedOn w:val="Normal"/>
    <w:semiHidden/>
    <w:pPr>
      <w:tabs>
        <w:tab w:val="left" w:pos="7371"/>
        <w:tab w:val="right" w:pos="9639"/>
      </w:tabs>
      <w:ind w:right="3117"/>
    </w:pPr>
  </w:style>
  <w:style w:type="paragraph" w:customStyle="1" w:styleId="opstilmatAlt1">
    <w:name w:val="opstil m at (Alt+1)"/>
    <w:basedOn w:val="Normal"/>
    <w:pPr>
      <w:numPr>
        <w:numId w:val="1"/>
      </w:numPr>
      <w:spacing w:after="120"/>
    </w:pPr>
  </w:style>
  <w:style w:type="paragraph" w:customStyle="1" w:styleId="tabulator">
    <w:name w:val="tabulator"/>
    <w:basedOn w:val="Normal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semiHidden/>
    <w:pPr>
      <w:ind w:left="851"/>
    </w:pPr>
  </w:style>
  <w:style w:type="character" w:styleId="Sidetal">
    <w:name w:val="page number"/>
    <w:basedOn w:val="Standardskrifttypeiafsnit"/>
    <w:semiHidden/>
  </w:style>
  <w:style w:type="paragraph" w:customStyle="1" w:styleId="OpstilflereniveauerAlt5">
    <w:name w:val="Opstil flere niveauer (Alt+5)"/>
    <w:basedOn w:val="Normal"/>
    <w:pPr>
      <w:numPr>
        <w:numId w:val="19"/>
      </w:numPr>
      <w:spacing w:after="120"/>
    </w:pPr>
  </w:style>
  <w:style w:type="paragraph" w:customStyle="1" w:styleId="OpstilmbogstavAlt2">
    <w:name w:val="Opstil m bogstav (Alt+2)"/>
    <w:basedOn w:val="Normal"/>
    <w:pPr>
      <w:numPr>
        <w:numId w:val="2"/>
      </w:numPr>
      <w:spacing w:after="120"/>
    </w:pPr>
  </w:style>
  <w:style w:type="paragraph" w:customStyle="1" w:styleId="opstilmpindAlt3">
    <w:name w:val="opstil m pind (Alt+3)"/>
    <w:basedOn w:val="Normal"/>
    <w:pPr>
      <w:numPr>
        <w:numId w:val="18"/>
      </w:numPr>
      <w:spacing w:before="120"/>
    </w:pPr>
  </w:style>
  <w:style w:type="paragraph" w:customStyle="1" w:styleId="OpstilmtalAlt4">
    <w:name w:val="Opstil m tal (Alt+4)"/>
    <w:basedOn w:val="Normal"/>
    <w:pPr>
      <w:numPr>
        <w:numId w:val="3"/>
      </w:numPr>
      <w:spacing w:after="120"/>
    </w:pPr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pPr>
      <w:tabs>
        <w:tab w:val="right" w:leader="dot" w:pos="8959"/>
      </w:tabs>
      <w:ind w:left="425" w:right="567" w:hanging="425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134"/>
        <w:tab w:val="right" w:leader="dot" w:pos="8959"/>
      </w:tabs>
      <w:ind w:left="520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customStyle="1" w:styleId="CM5">
    <w:name w:val="CM5"/>
    <w:basedOn w:val="Default"/>
    <w:next w:val="Default"/>
    <w:pPr>
      <w:spacing w:after="243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80" w:lineRule="atLeast"/>
    </w:pPr>
    <w:rPr>
      <w:rFonts w:cs="Times New Roman"/>
      <w:color w:val="auto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idehovedTegn">
    <w:name w:val="Sidehoved Tegn"/>
    <w:link w:val="Sidehoved"/>
    <w:uiPriority w:val="99"/>
    <w:rsid w:val="00CE1FCA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E1FC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8489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C47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47E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po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er\SYSTEMAFTALER\danpot_producentsystemaftale_16.01.201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7766-4E83-4356-834A-DA5B5E4B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danpot_producentsystemaftale_16.01.2015</Template>
  <TotalTime>2</TotalTime>
  <Pages>6</Pages>
  <Words>2110</Words>
  <Characters>12878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DANPOT DATA A/S</vt:lpstr>
      <vt:lpstr>DANPOT DATA A/S</vt:lpstr>
    </vt:vector>
  </TitlesOfParts>
  <Company>AdvoForum A/S</Company>
  <LinksUpToDate>false</LinksUpToDate>
  <CharactersWithSpaces>14959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http://www.danpot.dk/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DANPOT DATA A/S</dc:title>
  <dc:subject/>
  <dc:creator>Lars Johansen</dc:creator>
  <cp:keywords/>
  <dc:description/>
  <cp:lastModifiedBy>Peter Larsen-Ledet</cp:lastModifiedBy>
  <cp:revision>10</cp:revision>
  <cp:lastPrinted>2016-04-05T08:33:00Z</cp:lastPrinted>
  <dcterms:created xsi:type="dcterms:W3CDTF">2015-09-27T09:43:00Z</dcterms:created>
  <dcterms:modified xsi:type="dcterms:W3CDTF">2016-04-05T08:33:00Z</dcterms:modified>
</cp:coreProperties>
</file>